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3C5" w:rsidRPr="00C333C5" w:rsidRDefault="00C333C5" w:rsidP="00C333C5">
      <w:pPr>
        <w:jc w:val="center"/>
        <w:rPr>
          <w:rFonts w:cs="Times New Roman"/>
          <w:b/>
          <w:sz w:val="28"/>
          <w:szCs w:val="28"/>
        </w:rPr>
      </w:pPr>
      <w:r w:rsidRPr="00C333C5">
        <w:rPr>
          <w:rFonts w:cs="Times New Roman"/>
          <w:b/>
          <w:sz w:val="28"/>
          <w:szCs w:val="28"/>
        </w:rPr>
        <w:t>TIN BÀI PBGDPL TUẦN 10/2024</w:t>
      </w:r>
    </w:p>
    <w:p w:rsidR="00912644" w:rsidRPr="007E63B4" w:rsidRDefault="007E63B4" w:rsidP="00E01125">
      <w:pPr>
        <w:spacing w:after="0" w:line="360" w:lineRule="exact"/>
        <w:ind w:firstLine="720"/>
        <w:jc w:val="both"/>
        <w:rPr>
          <w:rFonts w:cs="Times New Roman"/>
          <w:b/>
          <w:sz w:val="28"/>
          <w:szCs w:val="28"/>
        </w:rPr>
      </w:pPr>
      <w:r w:rsidRPr="007E63B4">
        <w:rPr>
          <w:rFonts w:cs="Times New Roman"/>
          <w:b/>
          <w:sz w:val="28"/>
          <w:szCs w:val="28"/>
        </w:rPr>
        <w:t>CẢNH SÁT GIAO THÔNG CÓ QUYỀN KIỂM TRA GIẤY TỜ GÌ CỦA NGƯỜI THAM GIA GIAO THÔNG?</w:t>
      </w:r>
    </w:p>
    <w:p w:rsidR="00912644" w:rsidRPr="00E01125" w:rsidRDefault="00912644" w:rsidP="00E01125">
      <w:pPr>
        <w:spacing w:after="0" w:line="360" w:lineRule="exact"/>
        <w:ind w:firstLine="720"/>
        <w:jc w:val="both"/>
        <w:rPr>
          <w:rFonts w:cs="Times New Roman"/>
          <w:b/>
          <w:sz w:val="28"/>
          <w:szCs w:val="28"/>
        </w:rPr>
      </w:pPr>
      <w:r w:rsidRPr="00E01125">
        <w:rPr>
          <w:rFonts w:cs="Times New Roman"/>
          <w:b/>
          <w:sz w:val="28"/>
          <w:szCs w:val="28"/>
        </w:rPr>
        <w:t>1. Cảnh sát giao thông có quyền kiểm tra giấy tờ gì của người tham gia giao thông?</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Theo tại Điều 12 </w:t>
      </w:r>
      <w:hyperlink r:id="rId6" w:tgtFrame="_blank" w:history="1">
        <w:r w:rsidRPr="00E01125">
          <w:rPr>
            <w:rStyle w:val="Hyperlink"/>
            <w:rFonts w:cs="Times New Roman"/>
            <w:color w:val="auto"/>
            <w:sz w:val="28"/>
            <w:szCs w:val="28"/>
            <w:u w:val="none"/>
          </w:rPr>
          <w:t xml:space="preserve">Thông tư </w:t>
        </w:r>
        <w:r w:rsidR="00E01125">
          <w:rPr>
            <w:rStyle w:val="Hyperlink"/>
            <w:rFonts w:cs="Times New Roman"/>
            <w:color w:val="auto"/>
            <w:sz w:val="28"/>
            <w:szCs w:val="28"/>
            <w:u w:val="none"/>
          </w:rPr>
          <w:t xml:space="preserve">số </w:t>
        </w:r>
        <w:r w:rsidRPr="00E01125">
          <w:rPr>
            <w:rStyle w:val="Hyperlink"/>
            <w:rFonts w:cs="Times New Roman"/>
            <w:color w:val="auto"/>
            <w:sz w:val="28"/>
            <w:szCs w:val="28"/>
            <w:u w:val="none"/>
          </w:rPr>
          <w:t>32/2023/TT-BCA</w:t>
        </w:r>
      </w:hyperlink>
      <w:r w:rsidRPr="00F546E7">
        <w:rPr>
          <w:rFonts w:cs="Times New Roman"/>
          <w:sz w:val="28"/>
          <w:szCs w:val="28"/>
        </w:rPr>
        <w:t> quy định về nội dung dung tuần tra, kiểm soát của cảnh sát giao thông Việt Nam</w:t>
      </w:r>
      <w:r w:rsidR="00071B97">
        <w:rPr>
          <w:rFonts w:cs="Times New Roman"/>
          <w:sz w:val="28"/>
          <w:szCs w:val="28"/>
        </w:rPr>
        <w:t xml:space="preserve"> </w:t>
      </w:r>
      <w:r w:rsidRPr="00F546E7">
        <w:rPr>
          <w:rFonts w:cs="Times New Roman"/>
          <w:sz w:val="28"/>
          <w:szCs w:val="28"/>
        </w:rPr>
        <w:t>như sau:</w:t>
      </w:r>
    </w:p>
    <w:p w:rsidR="00912644" w:rsidRPr="00E01125" w:rsidRDefault="00912644" w:rsidP="00E01125">
      <w:pPr>
        <w:spacing w:after="0" w:line="360" w:lineRule="exact"/>
        <w:ind w:firstLine="720"/>
        <w:jc w:val="both"/>
        <w:rPr>
          <w:rFonts w:cs="Times New Roman"/>
          <w:b/>
          <w:sz w:val="28"/>
          <w:szCs w:val="28"/>
        </w:rPr>
      </w:pPr>
      <w:r w:rsidRPr="00E01125">
        <w:rPr>
          <w:rFonts w:cs="Times New Roman"/>
          <w:b/>
          <w:sz w:val="28"/>
          <w:szCs w:val="28"/>
        </w:rPr>
        <w:t>Về nội dung tuần tra</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Quan sát, nắm tình hình trật tự, an toàn giao thông trên tuyến giao thông đường bộ; phòng ngừa vi phạm, tai nạn giao thông, ùn tắc giao thông; duy trì trật tự, an toàn giao thông đường bộ;</w:t>
      </w:r>
    </w:p>
    <w:p w:rsidR="00912644" w:rsidRPr="00F546E7" w:rsidRDefault="00912644" w:rsidP="00E01125">
      <w:pPr>
        <w:spacing w:after="0" w:line="360" w:lineRule="exact"/>
        <w:ind w:left="720"/>
        <w:jc w:val="both"/>
        <w:rPr>
          <w:rFonts w:cs="Times New Roman"/>
          <w:sz w:val="28"/>
          <w:szCs w:val="28"/>
        </w:rPr>
      </w:pPr>
      <w:r w:rsidRPr="00F546E7">
        <w:rPr>
          <w:rFonts w:cs="Times New Roman"/>
          <w:sz w:val="28"/>
          <w:szCs w:val="28"/>
        </w:rPr>
        <w:t>- Phát hiện, ngăn chặn, xử lý vi phạm pháp luật về giao thông đường bộ và vi phạm pháp luật khác theo quy định;</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Bảo đảm trật tự, an toàn giao thông, an ninh, trật tự trên tuyến giao thông đường bộ;</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Giúp đỡ, hỗ trợ người, phương tiện tham gia giao thông đường bộ khi cần thiết;</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Thực hiện các nội dung công tác khác được cấp có thẩm quyền giao theo quy định.</w:t>
      </w:r>
    </w:p>
    <w:p w:rsidR="00912644" w:rsidRPr="00E01125" w:rsidRDefault="00912644" w:rsidP="00E01125">
      <w:pPr>
        <w:spacing w:after="0" w:line="360" w:lineRule="exact"/>
        <w:ind w:firstLine="720"/>
        <w:jc w:val="both"/>
        <w:rPr>
          <w:rFonts w:cs="Times New Roman"/>
          <w:b/>
          <w:sz w:val="28"/>
          <w:szCs w:val="28"/>
        </w:rPr>
      </w:pPr>
      <w:r w:rsidRPr="00E01125">
        <w:rPr>
          <w:rFonts w:cs="Times New Roman"/>
          <w:b/>
          <w:sz w:val="28"/>
          <w:szCs w:val="28"/>
        </w:rPr>
        <w:t>Về nội dung kiểm soát</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Kiểm soát các giấy tờ có liên quan đến người và phương tiện giao thông, gồm:</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Giấy phép lái xe;</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Chứng chỉ bồi dưỡng kiến thức pháp luật về giao thông đường bộ, Bằng, Chứng chỉ điều khiển xe máy chuyên dùng;</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Giấy đăng ký xe hoặc bản sao chứng thực Giấy đăng ký xe kèm bản gốc Giấy biên nhận của tổ chức tín dụng còn hiệu lực (trong thời gian tổ chức tín dụng giữ bản chính Giấy đăng ký xe);</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Giấy chứng nhận kiểm định, tem kiểm định an toàn kỹ thuật và bảo vệ môi trường, Giấy xác nhận thời hạn hiệu lực của Giấy chứng nhận kiểm định và Tem kiểm định (đối với loại phương tiện giao thông có quy định phải kiểm định);</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Giấy chứng nhận bảo hiểm bắt buộc trách nhiệm dân sự của chủ xe cơ giới và giấy tờ cần thiết khác có liên quan theo quy định (sau đây gọi chung là giấy tờ).</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Hiện nay, hầu hết thông tin của các giấy tờ đã được cập nhật dữ liệu trong tài khoản định danh điện tử (VNeID) có giá trị như giấy tờ (bản giấy).</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Ngoài việc kiểm tra giấy tờ của người tham gia giao thông thì CSGT VN còn kiểm tra điều kiện an toàn vận tải và phương tiện tham gia giao thông cụ thể:</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xml:space="preserve">- Kiểm soát việc chấp hành các quy định của pháp luật về an toàn vận tải đường bộ như sau: Kiểm soát tính hợp pháp của hàng hóa, chủng loại, khối lượng, </w:t>
      </w:r>
      <w:r w:rsidRPr="00F546E7">
        <w:rPr>
          <w:rFonts w:cs="Times New Roman"/>
          <w:sz w:val="28"/>
          <w:szCs w:val="28"/>
        </w:rPr>
        <w:lastRenderedPageBreak/>
        <w:t>số lượng, quy cách, kích thước; đồ vật; số người thực tế chở so với quy định được phép chở và các biện pháp bảo đảm an toàn trong vận tải đường bộ.</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Kiểm soát các điều kiện tham gia giao thông của phương tiện giao thông như sau: Thực hiện kiểm soát theo trình tự từ trước ra sau, từ trái qua phải, từ ngoài vào trong, từ trên xuống dưới, gồm các nội dung: Hình dáng, kích thước bên ngoài, màu sơn, biển số phía trước, phía sau và hai bên thành phương tiện giao thông; điều kiện an toàn kỹ thuật và bảo vệ môi trường của phương tiện giao thông cơ giới đường bộ, xe máy chuyên dùng theo quy định;</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Ngoài ra, CSGT VN còn có thể kiểm soát nội dung khác có liên quan theo quy định của pháp luật.</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Như vậy, CSGT VN có quyền kiểm tra các loại giấy tờ của người tham gia giao thông như: Giấy phép lái xe; Chứng chỉ điều khiển xe; Giấy đăng ký xe; Giấy chứng nhận bảo hiểm bắt buộc trách nhiệm dân sự... và các loại giấy tờ khác có liên quan theo quy định của pháp luật.</w:t>
      </w:r>
    </w:p>
    <w:p w:rsidR="00912644" w:rsidRPr="00E01125" w:rsidRDefault="00912644" w:rsidP="00E01125">
      <w:pPr>
        <w:spacing w:after="0" w:line="360" w:lineRule="exact"/>
        <w:ind w:firstLine="720"/>
        <w:jc w:val="both"/>
        <w:rPr>
          <w:rFonts w:cs="Times New Roman"/>
          <w:b/>
          <w:sz w:val="28"/>
          <w:szCs w:val="28"/>
        </w:rPr>
      </w:pPr>
      <w:r w:rsidRPr="00E01125">
        <w:rPr>
          <w:rFonts w:cs="Times New Roman"/>
          <w:b/>
          <w:sz w:val="28"/>
          <w:szCs w:val="28"/>
        </w:rPr>
        <w:t>2. Cách tra cứu phương tiện vi phạm giao thông qua hình ảnh thế nào?</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Để tra cứu phương tiện vi phạm giao thông qua hình ảnh(hay còn gọi là hình thức xử lý phạt nguội) chị có thể thực hiện 01 trong 03 cách phổ biến hiện nay như sau:</w:t>
      </w:r>
    </w:p>
    <w:p w:rsidR="00912644" w:rsidRPr="00E01125" w:rsidRDefault="00912644" w:rsidP="00E01125">
      <w:pPr>
        <w:spacing w:after="0" w:line="360" w:lineRule="exact"/>
        <w:ind w:firstLine="720"/>
        <w:jc w:val="both"/>
        <w:rPr>
          <w:rFonts w:cs="Times New Roman"/>
          <w:b/>
          <w:sz w:val="28"/>
          <w:szCs w:val="28"/>
        </w:rPr>
      </w:pPr>
      <w:r w:rsidRPr="00E01125">
        <w:rPr>
          <w:rFonts w:cs="Times New Roman"/>
          <w:b/>
          <w:sz w:val="28"/>
          <w:szCs w:val="28"/>
        </w:rPr>
        <w:t>Cách 1. Tra cứu thông qua Cổng thông tin điện tử của Cục cách sát giao thông (Bộ Công an)</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Các bước tra cứu như sau:</w:t>
      </w:r>
    </w:p>
    <w:p w:rsidR="00912644" w:rsidRPr="00E01125" w:rsidRDefault="00912644" w:rsidP="00E01125">
      <w:pPr>
        <w:spacing w:after="0" w:line="360" w:lineRule="exact"/>
        <w:ind w:firstLine="720"/>
        <w:jc w:val="both"/>
        <w:rPr>
          <w:rFonts w:cs="Times New Roman"/>
          <w:sz w:val="28"/>
          <w:szCs w:val="28"/>
        </w:rPr>
      </w:pPr>
      <w:r w:rsidRPr="00F546E7">
        <w:rPr>
          <w:rFonts w:cs="Times New Roman"/>
          <w:sz w:val="28"/>
          <w:szCs w:val="28"/>
        </w:rPr>
        <w:t xml:space="preserve">Bước 1. Truy cập </w:t>
      </w:r>
      <w:r w:rsidRPr="00E01125">
        <w:rPr>
          <w:rFonts w:cs="Times New Roman"/>
          <w:sz w:val="28"/>
          <w:szCs w:val="28"/>
        </w:rPr>
        <w:t>website </w:t>
      </w:r>
      <w:hyperlink r:id="rId7" w:tgtFrame="_blank" w:history="1">
        <w:r w:rsidRPr="00E01125">
          <w:rPr>
            <w:rStyle w:val="Hyperlink"/>
            <w:rFonts w:cs="Times New Roman"/>
            <w:color w:val="auto"/>
            <w:sz w:val="28"/>
            <w:szCs w:val="28"/>
          </w:rPr>
          <w:t>https://www.csgt.vn/</w:t>
        </w:r>
      </w:hyperlink>
      <w:r w:rsidRPr="00E01125">
        <w:rPr>
          <w:rFonts w:cs="Times New Roman"/>
          <w:sz w:val="28"/>
          <w:szCs w:val="28"/>
        </w:rPr>
        <w:t>.</w:t>
      </w:r>
    </w:p>
    <w:p w:rsidR="00912644" w:rsidRPr="00E01125" w:rsidRDefault="00912644" w:rsidP="00E01125">
      <w:pPr>
        <w:spacing w:after="0" w:line="360" w:lineRule="exact"/>
        <w:ind w:firstLine="720"/>
        <w:jc w:val="both"/>
        <w:rPr>
          <w:rFonts w:cs="Times New Roman"/>
          <w:sz w:val="28"/>
          <w:szCs w:val="28"/>
        </w:rPr>
      </w:pPr>
      <w:r w:rsidRPr="00E01125">
        <w:rPr>
          <w:rFonts w:cs="Times New Roman"/>
          <w:sz w:val="28"/>
          <w:szCs w:val="28"/>
        </w:rPr>
        <w:t>Bước 2. Điền các thông tin theo yêu cầu:</w:t>
      </w:r>
    </w:p>
    <w:p w:rsidR="00912644" w:rsidRPr="00E01125" w:rsidRDefault="00912644" w:rsidP="00E01125">
      <w:pPr>
        <w:spacing w:after="0" w:line="360" w:lineRule="exact"/>
        <w:ind w:firstLine="720"/>
        <w:jc w:val="both"/>
        <w:rPr>
          <w:rFonts w:cs="Times New Roman"/>
          <w:sz w:val="28"/>
          <w:szCs w:val="28"/>
        </w:rPr>
      </w:pPr>
      <w:r w:rsidRPr="00E01125">
        <w:rPr>
          <w:rFonts w:cs="Times New Roman"/>
          <w:sz w:val="28"/>
          <w:szCs w:val="28"/>
        </w:rPr>
        <w:t>- Biển kiểm soát;</w:t>
      </w:r>
    </w:p>
    <w:p w:rsidR="00912644" w:rsidRPr="00E01125" w:rsidRDefault="00912644" w:rsidP="00E01125">
      <w:pPr>
        <w:spacing w:after="0" w:line="360" w:lineRule="exact"/>
        <w:ind w:firstLine="720"/>
        <w:jc w:val="both"/>
        <w:rPr>
          <w:rFonts w:cs="Times New Roman"/>
          <w:sz w:val="28"/>
          <w:szCs w:val="28"/>
        </w:rPr>
      </w:pPr>
      <w:r w:rsidRPr="00E01125">
        <w:rPr>
          <w:rFonts w:cs="Times New Roman"/>
          <w:sz w:val="28"/>
          <w:szCs w:val="28"/>
        </w:rPr>
        <w:t>- Chọn loại phương tiện muốn tra cứu (ô tô, xe máy, xe đạp điện);</w:t>
      </w:r>
    </w:p>
    <w:p w:rsidR="00912644" w:rsidRPr="00E01125" w:rsidRDefault="00912644" w:rsidP="00E01125">
      <w:pPr>
        <w:spacing w:after="0" w:line="360" w:lineRule="exact"/>
        <w:ind w:firstLine="720"/>
        <w:jc w:val="both"/>
        <w:rPr>
          <w:rFonts w:cs="Times New Roman"/>
          <w:sz w:val="28"/>
          <w:szCs w:val="28"/>
        </w:rPr>
      </w:pPr>
      <w:r w:rsidRPr="00E01125">
        <w:rPr>
          <w:rFonts w:cs="Times New Roman"/>
          <w:sz w:val="28"/>
          <w:szCs w:val="28"/>
        </w:rPr>
        <w:t>- Nhập mã bảo mật;</w:t>
      </w:r>
    </w:p>
    <w:p w:rsidR="00912644" w:rsidRPr="00E01125" w:rsidRDefault="00912644" w:rsidP="00E01125">
      <w:pPr>
        <w:spacing w:after="0" w:line="360" w:lineRule="exact"/>
        <w:ind w:firstLine="720"/>
        <w:jc w:val="both"/>
        <w:rPr>
          <w:rFonts w:cs="Times New Roman"/>
          <w:sz w:val="28"/>
          <w:szCs w:val="28"/>
        </w:rPr>
      </w:pPr>
      <w:r w:rsidRPr="00E01125">
        <w:rPr>
          <w:rFonts w:cs="Times New Roman"/>
          <w:sz w:val="28"/>
          <w:szCs w:val="28"/>
        </w:rPr>
        <w:t>Bước 3. Bấm “Tra cứu”.</w:t>
      </w:r>
    </w:p>
    <w:p w:rsidR="00912644" w:rsidRPr="00E01125" w:rsidRDefault="00912644" w:rsidP="00E01125">
      <w:pPr>
        <w:spacing w:after="0" w:line="360" w:lineRule="exact"/>
        <w:ind w:firstLine="720"/>
        <w:jc w:val="both"/>
        <w:rPr>
          <w:rFonts w:cs="Times New Roman"/>
          <w:sz w:val="28"/>
          <w:szCs w:val="28"/>
        </w:rPr>
      </w:pPr>
      <w:r w:rsidRPr="00E01125">
        <w:rPr>
          <w:rFonts w:cs="Times New Roman"/>
          <w:sz w:val="28"/>
          <w:szCs w:val="28"/>
        </w:rPr>
        <w:t>- Màn hình sẽ xuất hiện kết quả vi phạm (nếu có).</w:t>
      </w:r>
    </w:p>
    <w:p w:rsidR="00912644" w:rsidRPr="00E01125" w:rsidRDefault="00912644" w:rsidP="00E01125">
      <w:pPr>
        <w:spacing w:after="0" w:line="360" w:lineRule="exact"/>
        <w:ind w:firstLine="720"/>
        <w:jc w:val="both"/>
        <w:rPr>
          <w:rFonts w:cs="Times New Roman"/>
          <w:sz w:val="28"/>
          <w:szCs w:val="28"/>
        </w:rPr>
      </w:pPr>
      <w:r w:rsidRPr="00E01125">
        <w:rPr>
          <w:rFonts w:cs="Times New Roman"/>
          <w:sz w:val="28"/>
          <w:szCs w:val="28"/>
        </w:rPr>
        <w:t>Cách 2. Tra cứu thông qua website Cục Đăng kiểm Việt Nam</w:t>
      </w:r>
    </w:p>
    <w:p w:rsidR="00912644" w:rsidRPr="00E01125" w:rsidRDefault="00912644" w:rsidP="00E01125">
      <w:pPr>
        <w:spacing w:after="0" w:line="360" w:lineRule="exact"/>
        <w:ind w:firstLine="720"/>
        <w:jc w:val="both"/>
        <w:rPr>
          <w:rFonts w:cs="Times New Roman"/>
          <w:sz w:val="28"/>
          <w:szCs w:val="28"/>
        </w:rPr>
      </w:pPr>
      <w:r w:rsidRPr="00E01125">
        <w:rPr>
          <w:rFonts w:cs="Times New Roman"/>
          <w:sz w:val="28"/>
          <w:szCs w:val="28"/>
        </w:rPr>
        <w:t>Bước 1. Truy cập trang website tại </w:t>
      </w:r>
      <w:hyperlink r:id="rId8" w:tgtFrame="_blank" w:history="1">
        <w:r w:rsidRPr="00E01125">
          <w:rPr>
            <w:rStyle w:val="Hyperlink"/>
            <w:rFonts w:cs="Times New Roman"/>
            <w:color w:val="auto"/>
            <w:sz w:val="28"/>
            <w:szCs w:val="28"/>
          </w:rPr>
          <w:t>http://www.vr.org.vn/</w:t>
        </w:r>
      </w:hyperlink>
      <w:r w:rsidRPr="00E01125">
        <w:rPr>
          <w:rFonts w:cs="Times New Roman"/>
          <w:sz w:val="28"/>
          <w:szCs w:val="28"/>
        </w:rPr>
        <w:t>.</w:t>
      </w:r>
    </w:p>
    <w:p w:rsidR="00912644" w:rsidRPr="00E01125" w:rsidRDefault="00912644" w:rsidP="00E01125">
      <w:pPr>
        <w:spacing w:after="0" w:line="360" w:lineRule="exact"/>
        <w:ind w:firstLine="720"/>
        <w:jc w:val="both"/>
        <w:rPr>
          <w:rFonts w:cs="Times New Roman"/>
          <w:sz w:val="28"/>
          <w:szCs w:val="28"/>
        </w:rPr>
      </w:pPr>
      <w:r w:rsidRPr="00E01125">
        <w:rPr>
          <w:rFonts w:cs="Times New Roman"/>
          <w:sz w:val="28"/>
          <w:szCs w:val="28"/>
        </w:rPr>
        <w:t>Bước 2. Tại mục “Tra cứu dữ liệu” bấm chọn “Phương tiện xe cơ giới cho chủ phương tiện”.</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Bước 3. Điền đầy đủ các thông tin theo yêu cầu:</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Biển đăng ký;</w:t>
      </w:r>
      <w:bookmarkStart w:id="0" w:name="_GoBack"/>
      <w:bookmarkEnd w:id="0"/>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Số tem, giấy chứng nhận hiện tại</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Nhập mã xác thực.</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Bước 4. Bấm “Tra cứu”.</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 Màn hình sẽ xuất hiện kết quả vi phạm (nếu có).</w:t>
      </w:r>
    </w:p>
    <w:p w:rsidR="00912644" w:rsidRPr="00E01125" w:rsidRDefault="00912644" w:rsidP="00E01125">
      <w:pPr>
        <w:spacing w:after="0" w:line="360" w:lineRule="exact"/>
        <w:ind w:firstLine="720"/>
        <w:jc w:val="both"/>
        <w:rPr>
          <w:rFonts w:cs="Times New Roman"/>
          <w:b/>
          <w:sz w:val="28"/>
          <w:szCs w:val="28"/>
        </w:rPr>
      </w:pPr>
      <w:r w:rsidRPr="00E01125">
        <w:rPr>
          <w:rFonts w:cs="Times New Roman"/>
          <w:b/>
          <w:sz w:val="28"/>
          <w:szCs w:val="28"/>
        </w:rPr>
        <w:t>Cách 3. Tra cứu bằng ứng dụng (App) trên thiết bị di động</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lastRenderedPageBreak/>
        <w:t>Ngoài cách tra cứu thông qua website, chị có thể tải và sử dụng các ứng dụng tra cứu xử phạt vi phạm giao thông qua hình ảnh trên nền tảng Android hoặc IOS như: App iThong; Tra cứu phạt nguội; Tra cứu phạt nguội toàn quốc; Tra phạt nguội; Kiểm tra phạt nguội Oto; Tra cứu phạt nguội Ô tô - Xe máy...</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Bước 1. Tải ứng dụng tra cứu xử phạt vi phạm giao thông qua hình ảnh trên điện thoại.</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Bước 2. Nhập đầy đủ thông tin loại phương tiện tra cứu.</w:t>
      </w:r>
    </w:p>
    <w:p w:rsidR="00912644" w:rsidRPr="00F546E7" w:rsidRDefault="00912644" w:rsidP="00E01125">
      <w:pPr>
        <w:spacing w:after="0" w:line="360" w:lineRule="exact"/>
        <w:ind w:firstLine="720"/>
        <w:jc w:val="both"/>
        <w:rPr>
          <w:rFonts w:cs="Times New Roman"/>
          <w:sz w:val="28"/>
          <w:szCs w:val="28"/>
        </w:rPr>
      </w:pPr>
      <w:r w:rsidRPr="00F546E7">
        <w:rPr>
          <w:rFonts w:cs="Times New Roman"/>
          <w:sz w:val="28"/>
          <w:szCs w:val="28"/>
        </w:rPr>
        <w:t>Bước 3. Xem kết quả tra cứu.</w:t>
      </w:r>
    </w:p>
    <w:p w:rsidR="00912644" w:rsidRPr="00F546E7" w:rsidRDefault="00912644" w:rsidP="00E01125">
      <w:pPr>
        <w:spacing w:after="0" w:line="360" w:lineRule="exact"/>
        <w:jc w:val="both"/>
        <w:rPr>
          <w:rFonts w:cs="Times New Roman"/>
          <w:sz w:val="28"/>
          <w:szCs w:val="28"/>
        </w:rPr>
      </w:pPr>
    </w:p>
    <w:sectPr w:rsidR="00912644" w:rsidRPr="00F546E7" w:rsidSect="00E01125">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C61" w:rsidRDefault="00145C61" w:rsidP="00E01125">
      <w:pPr>
        <w:spacing w:after="0" w:line="240" w:lineRule="auto"/>
      </w:pPr>
      <w:r>
        <w:separator/>
      </w:r>
    </w:p>
  </w:endnote>
  <w:endnote w:type="continuationSeparator" w:id="0">
    <w:p w:rsidR="00145C61" w:rsidRDefault="00145C61" w:rsidP="00E0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C61" w:rsidRDefault="00145C61" w:rsidP="00E01125">
      <w:pPr>
        <w:spacing w:after="0" w:line="240" w:lineRule="auto"/>
      </w:pPr>
      <w:r>
        <w:separator/>
      </w:r>
    </w:p>
  </w:footnote>
  <w:footnote w:type="continuationSeparator" w:id="0">
    <w:p w:rsidR="00145C61" w:rsidRDefault="00145C61" w:rsidP="00E0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075237"/>
      <w:docPartObj>
        <w:docPartGallery w:val="Page Numbers (Top of Page)"/>
        <w:docPartUnique/>
      </w:docPartObj>
    </w:sdtPr>
    <w:sdtEndPr>
      <w:rPr>
        <w:noProof/>
        <w:sz w:val="28"/>
        <w:szCs w:val="28"/>
      </w:rPr>
    </w:sdtEndPr>
    <w:sdtContent>
      <w:p w:rsidR="00E01125" w:rsidRPr="00E01125" w:rsidRDefault="00E01125">
        <w:pPr>
          <w:pStyle w:val="Header"/>
          <w:jc w:val="center"/>
          <w:rPr>
            <w:sz w:val="28"/>
            <w:szCs w:val="28"/>
          </w:rPr>
        </w:pPr>
        <w:r w:rsidRPr="00E01125">
          <w:rPr>
            <w:sz w:val="28"/>
            <w:szCs w:val="28"/>
          </w:rPr>
          <w:fldChar w:fldCharType="begin"/>
        </w:r>
        <w:r w:rsidRPr="00E01125">
          <w:rPr>
            <w:sz w:val="28"/>
            <w:szCs w:val="28"/>
          </w:rPr>
          <w:instrText xml:space="preserve"> PAGE   \* MERGEFORMAT </w:instrText>
        </w:r>
        <w:r w:rsidRPr="00E01125">
          <w:rPr>
            <w:sz w:val="28"/>
            <w:szCs w:val="28"/>
          </w:rPr>
          <w:fldChar w:fldCharType="separate"/>
        </w:r>
        <w:r w:rsidRPr="00E01125">
          <w:rPr>
            <w:noProof/>
            <w:sz w:val="28"/>
            <w:szCs w:val="28"/>
          </w:rPr>
          <w:t>2</w:t>
        </w:r>
        <w:r w:rsidRPr="00E01125">
          <w:rPr>
            <w:noProof/>
            <w:sz w:val="28"/>
            <w:szCs w:val="28"/>
          </w:rPr>
          <w:fldChar w:fldCharType="end"/>
        </w:r>
      </w:p>
    </w:sdtContent>
  </w:sdt>
  <w:p w:rsidR="00E01125" w:rsidRDefault="00E01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44"/>
    <w:rsid w:val="00071B97"/>
    <w:rsid w:val="00145C61"/>
    <w:rsid w:val="001B2E4C"/>
    <w:rsid w:val="007E63B4"/>
    <w:rsid w:val="008E3BFD"/>
    <w:rsid w:val="00912644"/>
    <w:rsid w:val="00A174A3"/>
    <w:rsid w:val="00C333C5"/>
    <w:rsid w:val="00E01125"/>
    <w:rsid w:val="00F546E7"/>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3BD6"/>
  <w15:chartTrackingRefBased/>
  <w15:docId w15:val="{9A543645-D6A6-45F5-B7F3-B864222E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1264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1264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644"/>
    <w:rPr>
      <w:rFonts w:eastAsia="Times New Roman" w:cs="Times New Roman"/>
      <w:b/>
      <w:bCs/>
      <w:sz w:val="36"/>
      <w:szCs w:val="36"/>
    </w:rPr>
  </w:style>
  <w:style w:type="character" w:customStyle="1" w:styleId="Heading3Char">
    <w:name w:val="Heading 3 Char"/>
    <w:basedOn w:val="DefaultParagraphFont"/>
    <w:link w:val="Heading3"/>
    <w:uiPriority w:val="9"/>
    <w:rsid w:val="00912644"/>
    <w:rPr>
      <w:rFonts w:eastAsia="Times New Roman" w:cs="Times New Roman"/>
      <w:b/>
      <w:bCs/>
      <w:sz w:val="27"/>
      <w:szCs w:val="27"/>
    </w:rPr>
  </w:style>
  <w:style w:type="paragraph" w:styleId="NormalWeb">
    <w:name w:val="Normal (Web)"/>
    <w:basedOn w:val="Normal"/>
    <w:uiPriority w:val="99"/>
    <w:semiHidden/>
    <w:unhideWhenUsed/>
    <w:rsid w:val="0091264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12644"/>
    <w:rPr>
      <w:b/>
      <w:bCs/>
    </w:rPr>
  </w:style>
  <w:style w:type="character" w:styleId="Hyperlink">
    <w:name w:val="Hyperlink"/>
    <w:basedOn w:val="DefaultParagraphFont"/>
    <w:uiPriority w:val="99"/>
    <w:unhideWhenUsed/>
    <w:rsid w:val="00912644"/>
    <w:rPr>
      <w:color w:val="0000FF"/>
      <w:u w:val="single"/>
    </w:rPr>
  </w:style>
  <w:style w:type="character" w:styleId="Emphasis">
    <w:name w:val="Emphasis"/>
    <w:basedOn w:val="DefaultParagraphFont"/>
    <w:uiPriority w:val="20"/>
    <w:qFormat/>
    <w:rsid w:val="00912644"/>
    <w:rPr>
      <w:i/>
      <w:iCs/>
    </w:rPr>
  </w:style>
  <w:style w:type="paragraph" w:styleId="Header">
    <w:name w:val="header"/>
    <w:basedOn w:val="Normal"/>
    <w:link w:val="HeaderChar"/>
    <w:uiPriority w:val="99"/>
    <w:unhideWhenUsed/>
    <w:rsid w:val="00E01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25"/>
  </w:style>
  <w:style w:type="paragraph" w:styleId="Footer">
    <w:name w:val="footer"/>
    <w:basedOn w:val="Normal"/>
    <w:link w:val="FooterChar"/>
    <w:uiPriority w:val="99"/>
    <w:unhideWhenUsed/>
    <w:rsid w:val="00E01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00727">
      <w:bodyDiv w:val="1"/>
      <w:marLeft w:val="0"/>
      <w:marRight w:val="0"/>
      <w:marTop w:val="0"/>
      <w:marBottom w:val="0"/>
      <w:divBdr>
        <w:top w:val="none" w:sz="0" w:space="0" w:color="auto"/>
        <w:left w:val="none" w:sz="0" w:space="0" w:color="auto"/>
        <w:bottom w:val="none" w:sz="0" w:space="0" w:color="auto"/>
        <w:right w:val="none" w:sz="0" w:space="0" w:color="auto"/>
      </w:divBdr>
    </w:div>
    <w:div w:id="785657415">
      <w:bodyDiv w:val="1"/>
      <w:marLeft w:val="0"/>
      <w:marRight w:val="0"/>
      <w:marTop w:val="0"/>
      <w:marBottom w:val="0"/>
      <w:divBdr>
        <w:top w:val="none" w:sz="0" w:space="0" w:color="auto"/>
        <w:left w:val="none" w:sz="0" w:space="0" w:color="auto"/>
        <w:bottom w:val="none" w:sz="0" w:space="0" w:color="auto"/>
        <w:right w:val="none" w:sz="0" w:space="0" w:color="auto"/>
      </w:divBdr>
      <w:divsChild>
        <w:div w:id="1010109671">
          <w:marLeft w:val="0"/>
          <w:marRight w:val="0"/>
          <w:marTop w:val="0"/>
          <w:marBottom w:val="0"/>
          <w:divBdr>
            <w:top w:val="none" w:sz="0" w:space="0" w:color="auto"/>
            <w:left w:val="none" w:sz="0" w:space="0" w:color="auto"/>
            <w:bottom w:val="none" w:sz="0" w:space="0" w:color="auto"/>
            <w:right w:val="none" w:sz="0" w:space="0" w:color="auto"/>
          </w:divBdr>
          <w:divsChild>
            <w:div w:id="1598512823">
              <w:marLeft w:val="0"/>
              <w:marRight w:val="0"/>
              <w:marTop w:val="0"/>
              <w:marBottom w:val="0"/>
              <w:divBdr>
                <w:top w:val="none" w:sz="0" w:space="0" w:color="auto"/>
                <w:left w:val="none" w:sz="0" w:space="0" w:color="auto"/>
                <w:bottom w:val="none" w:sz="0" w:space="0" w:color="auto"/>
                <w:right w:val="none" w:sz="0" w:space="0" w:color="auto"/>
              </w:divBdr>
              <w:divsChild>
                <w:div w:id="15895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3006">
          <w:marLeft w:val="0"/>
          <w:marRight w:val="0"/>
          <w:marTop w:val="0"/>
          <w:marBottom w:val="0"/>
          <w:divBdr>
            <w:top w:val="none" w:sz="0" w:space="0" w:color="auto"/>
            <w:left w:val="none" w:sz="0" w:space="0" w:color="auto"/>
            <w:bottom w:val="none" w:sz="0" w:space="0" w:color="auto"/>
            <w:right w:val="none" w:sz="0" w:space="0" w:color="auto"/>
          </w:divBdr>
          <w:divsChild>
            <w:div w:id="2081369319">
              <w:marLeft w:val="0"/>
              <w:marRight w:val="0"/>
              <w:marTop w:val="0"/>
              <w:marBottom w:val="0"/>
              <w:divBdr>
                <w:top w:val="none" w:sz="0" w:space="0" w:color="auto"/>
                <w:left w:val="none" w:sz="0" w:space="0" w:color="auto"/>
                <w:bottom w:val="none" w:sz="0" w:space="0" w:color="auto"/>
                <w:right w:val="none" w:sz="0" w:space="0" w:color="auto"/>
              </w:divBdr>
              <w:divsChild>
                <w:div w:id="667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4779">
      <w:bodyDiv w:val="1"/>
      <w:marLeft w:val="0"/>
      <w:marRight w:val="0"/>
      <w:marTop w:val="0"/>
      <w:marBottom w:val="0"/>
      <w:divBdr>
        <w:top w:val="none" w:sz="0" w:space="0" w:color="auto"/>
        <w:left w:val="none" w:sz="0" w:space="0" w:color="auto"/>
        <w:bottom w:val="none" w:sz="0" w:space="0" w:color="auto"/>
        <w:right w:val="none" w:sz="0" w:space="0" w:color="auto"/>
      </w:divBdr>
    </w:div>
    <w:div w:id="17680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org.vn/" TargetMode="External"/><Relationship Id="rId3" Type="http://schemas.openxmlformats.org/officeDocument/2006/relationships/webSettings" Target="webSettings.xml"/><Relationship Id="rId7" Type="http://schemas.openxmlformats.org/officeDocument/2006/relationships/hyperlink" Target="https://www.csgt.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i-pham-hanh-chinh/Thong-tu-32-2023-TT-BCA-quy-trinh-tuan-tra-kiem-soat-xu-ly-vi-pham-hanh-chinh-giao-thong-duong-bo-532895.aspx?anchor=dieu_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2024-03-04T01:20:00Z</dcterms:created>
  <dcterms:modified xsi:type="dcterms:W3CDTF">2024-03-04T02:59:00Z</dcterms:modified>
</cp:coreProperties>
</file>